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5E7A"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b/>
          <w:bCs/>
          <w:i/>
          <w:iCs/>
          <w:color w:val="424242"/>
        </w:rPr>
        <w:t>Who we are and what we do:</w:t>
      </w:r>
      <w:r w:rsidRPr="008E43C9">
        <w:rPr>
          <w:rFonts w:ascii="Noto Sans" w:eastAsia="Times New Roman" w:hAnsi="Noto Sans" w:cs="Noto Sans"/>
          <w:color w:val="424242"/>
        </w:rPr>
        <w:t xml:space="preserve"> ACC provides outpatient mental health services that enhance an individual’s social, psychological, emotional and intellectual well-being in order to support them in achieving their </w:t>
      </w:r>
      <w:proofErr w:type="gramStart"/>
      <w:r w:rsidRPr="008E43C9">
        <w:rPr>
          <w:rFonts w:ascii="Noto Sans" w:eastAsia="Times New Roman" w:hAnsi="Noto Sans" w:cs="Noto Sans"/>
          <w:color w:val="424242"/>
        </w:rPr>
        <w:t>quality of life</w:t>
      </w:r>
      <w:proofErr w:type="gramEnd"/>
      <w:r w:rsidRPr="008E43C9">
        <w:rPr>
          <w:rFonts w:ascii="Noto Sans" w:eastAsia="Times New Roman" w:hAnsi="Noto Sans" w:cs="Noto Sans"/>
          <w:color w:val="424242"/>
        </w:rPr>
        <w:t xml:space="preserve"> goals. Outpatient services consist </w:t>
      </w:r>
      <w:proofErr w:type="gramStart"/>
      <w:r w:rsidRPr="008E43C9">
        <w:rPr>
          <w:rFonts w:ascii="Noto Sans" w:eastAsia="Times New Roman" w:hAnsi="Noto Sans" w:cs="Noto Sans"/>
          <w:color w:val="424242"/>
        </w:rPr>
        <w:t>of:</w:t>
      </w:r>
      <w:proofErr w:type="gramEnd"/>
      <w:r w:rsidRPr="008E43C9">
        <w:rPr>
          <w:rFonts w:ascii="Noto Sans" w:eastAsia="Times New Roman" w:hAnsi="Noto Sans" w:cs="Noto Sans"/>
          <w:color w:val="424242"/>
        </w:rPr>
        <w:t xml:space="preserve"> individual, family and couples therapy. The clinical team at ACC has a diverse background in supporting children, adolescents, </w:t>
      </w:r>
      <w:proofErr w:type="gramStart"/>
      <w:r w:rsidRPr="008E43C9">
        <w:rPr>
          <w:rFonts w:ascii="Noto Sans" w:eastAsia="Times New Roman" w:hAnsi="Noto Sans" w:cs="Noto Sans"/>
          <w:color w:val="424242"/>
        </w:rPr>
        <w:t>adults</w:t>
      </w:r>
      <w:proofErr w:type="gramEnd"/>
      <w:r w:rsidRPr="008E43C9">
        <w:rPr>
          <w:rFonts w:ascii="Noto Sans" w:eastAsia="Times New Roman" w:hAnsi="Noto Sans" w:cs="Noto Sans"/>
          <w:color w:val="424242"/>
        </w:rPr>
        <w:t xml:space="preserve"> and families in meeting their mental health needs. Furthermore, our experience and education has allowed us to develop a special focus in developing services for those with more disabling mental illness with concurrent intellectual/developmental disability diagnoses.</w:t>
      </w:r>
    </w:p>
    <w:p w14:paraId="2BF96190"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b/>
          <w:bCs/>
          <w:i/>
          <w:iCs/>
          <w:color w:val="424242"/>
        </w:rPr>
        <w:t xml:space="preserve">Responsibilities </w:t>
      </w:r>
      <w:proofErr w:type="gramStart"/>
      <w:r w:rsidRPr="008E43C9">
        <w:rPr>
          <w:rFonts w:ascii="Noto Sans" w:eastAsia="Times New Roman" w:hAnsi="Noto Sans" w:cs="Noto Sans"/>
          <w:b/>
          <w:bCs/>
          <w:i/>
          <w:iCs/>
          <w:color w:val="424242"/>
        </w:rPr>
        <w:t>include</w:t>
      </w:r>
      <w:r w:rsidRPr="008E43C9">
        <w:rPr>
          <w:rFonts w:ascii="Noto Sans" w:eastAsia="Times New Roman" w:hAnsi="Noto Sans" w:cs="Noto Sans"/>
          <w:color w:val="424242"/>
        </w:rPr>
        <w:t>:</w:t>
      </w:r>
      <w:proofErr w:type="gramEnd"/>
      <w:r w:rsidRPr="008E43C9">
        <w:rPr>
          <w:rFonts w:ascii="Noto Sans" w:eastAsia="Times New Roman" w:hAnsi="Noto Sans" w:cs="Noto Sans"/>
          <w:color w:val="424242"/>
        </w:rPr>
        <w:t xml:space="preserve"> Completing intake and annual assessments, providing individual and/or family counseling and crisis intervention, and developing clinically sound treatment plans. Additionally, this position will be responsible for managing records and documentation for their caseload and submitting to appropriate person(s) in a timely and accurate manner. Furthermore, maintaining clear and direct contact with all team members concerning individual progress/barriers.</w:t>
      </w:r>
    </w:p>
    <w:p w14:paraId="192092BA"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b/>
          <w:bCs/>
          <w:color w:val="424242"/>
        </w:rPr>
        <w:t>Qualified applicants must meet the following:</w:t>
      </w:r>
    </w:p>
    <w:p w14:paraId="11A9B301" w14:textId="77777777" w:rsidR="008E43C9" w:rsidRPr="008E43C9" w:rsidRDefault="008E43C9" w:rsidP="008E43C9">
      <w:pPr>
        <w:numPr>
          <w:ilvl w:val="0"/>
          <w:numId w:val="1"/>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 xml:space="preserve">Licensed as a mental health practitioner in good standing; PLMHP may also </w:t>
      </w:r>
      <w:proofErr w:type="gramStart"/>
      <w:r w:rsidRPr="008E43C9">
        <w:rPr>
          <w:rFonts w:ascii="Noto Sans" w:eastAsia="Times New Roman" w:hAnsi="Noto Sans" w:cs="Noto Sans"/>
          <w:color w:val="595959"/>
        </w:rPr>
        <w:t>apply</w:t>
      </w:r>
      <w:proofErr w:type="gramEnd"/>
    </w:p>
    <w:p w14:paraId="3644E124" w14:textId="77777777" w:rsidR="008E43C9" w:rsidRPr="008E43C9" w:rsidRDefault="008E43C9" w:rsidP="008E43C9">
      <w:pPr>
        <w:numPr>
          <w:ilvl w:val="0"/>
          <w:numId w:val="1"/>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Master’s Degree in psychological or behavioral based field</w:t>
      </w:r>
    </w:p>
    <w:p w14:paraId="0B7DE943"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b/>
          <w:bCs/>
          <w:color w:val="424242"/>
        </w:rPr>
        <w:t>Essential Duties and Responsibilities:</w:t>
      </w:r>
    </w:p>
    <w:p w14:paraId="786A783E"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Determines whether client is appropriate for Affinity Community Counseling services; determines needed level of care; refers (internal or external) to appropriate level of care.</w:t>
      </w:r>
    </w:p>
    <w:p w14:paraId="2793D89D"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Conducts a comprehensive pre-treatment assessment, including diagnostic impression and treatment recommendations; refers if other services are needed.</w:t>
      </w:r>
    </w:p>
    <w:p w14:paraId="6DE9BCB3"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 xml:space="preserve">Establishes a treatment plan, with client participation, which specifies treatment structure, outcomes, </w:t>
      </w:r>
      <w:proofErr w:type="gramStart"/>
      <w:r w:rsidRPr="008E43C9">
        <w:rPr>
          <w:rFonts w:ascii="Noto Sans" w:eastAsia="Times New Roman" w:hAnsi="Noto Sans" w:cs="Noto Sans"/>
          <w:color w:val="595959"/>
        </w:rPr>
        <w:t>goals</w:t>
      </w:r>
      <w:proofErr w:type="gramEnd"/>
      <w:r w:rsidRPr="008E43C9">
        <w:rPr>
          <w:rFonts w:ascii="Noto Sans" w:eastAsia="Times New Roman" w:hAnsi="Noto Sans" w:cs="Noto Sans"/>
          <w:color w:val="595959"/>
        </w:rPr>
        <w:t xml:space="preserve"> and objectives; within first 2 sessions.</w:t>
      </w:r>
    </w:p>
    <w:p w14:paraId="3AF90BAD"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Provides counseling to individuals, couples and families in group or individual settings, within the framework of the treatment plan; monitors progress.</w:t>
      </w:r>
    </w:p>
    <w:p w14:paraId="7F41AE01"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Provides mental health crisis intervention as needed.</w:t>
      </w:r>
    </w:p>
    <w:p w14:paraId="15BD6B7B"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Is dependable and punctual regarding scheduling and attendance.</w:t>
      </w:r>
    </w:p>
    <w:p w14:paraId="1ED0FEC4"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lastRenderedPageBreak/>
        <w:t xml:space="preserve">Meets clinical requirements of </w:t>
      </w:r>
      <w:proofErr w:type="gramStart"/>
      <w:r w:rsidRPr="008E43C9">
        <w:rPr>
          <w:rFonts w:ascii="Noto Sans" w:eastAsia="Times New Roman" w:hAnsi="Noto Sans" w:cs="Noto Sans"/>
          <w:color w:val="595959"/>
        </w:rPr>
        <w:t>third party</w:t>
      </w:r>
      <w:proofErr w:type="gramEnd"/>
      <w:r w:rsidRPr="008E43C9">
        <w:rPr>
          <w:rFonts w:ascii="Noto Sans" w:eastAsia="Times New Roman" w:hAnsi="Noto Sans" w:cs="Noto Sans"/>
          <w:color w:val="595959"/>
        </w:rPr>
        <w:t xml:space="preserve"> payers (authorizations, reviews, documentation) and provides information necessary for prompt and accurate billing.</w:t>
      </w:r>
    </w:p>
    <w:p w14:paraId="52CA57B4"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Maintains relationships with referral sources.</w:t>
      </w:r>
    </w:p>
    <w:p w14:paraId="37937E91"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Coordinates care when provided by multiple practitioners.</w:t>
      </w:r>
    </w:p>
    <w:p w14:paraId="306B42EA"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Completes all case documentation for clinical and billing purposes.</w:t>
      </w:r>
    </w:p>
    <w:p w14:paraId="1DF2D45D"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Maintains clinical record, meeting established standards of timeliness and completeness.</w:t>
      </w:r>
    </w:p>
    <w:p w14:paraId="07C9C6F6"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Cooperates and collaborates with program area staff, volunteers, and other Affinity Community Counseling staff.</w:t>
      </w:r>
    </w:p>
    <w:p w14:paraId="62E2704E" w14:textId="77777777" w:rsidR="008E43C9" w:rsidRPr="008E43C9" w:rsidRDefault="008E43C9" w:rsidP="008E43C9">
      <w:pPr>
        <w:numPr>
          <w:ilvl w:val="0"/>
          <w:numId w:val="2"/>
        </w:numPr>
        <w:shd w:val="clear" w:color="auto" w:fill="FFFFFF"/>
        <w:spacing w:before="100" w:beforeAutospacing="1" w:after="100" w:afterAutospacing="1"/>
        <w:rPr>
          <w:rFonts w:ascii="Noto Sans" w:eastAsia="Times New Roman" w:hAnsi="Noto Sans" w:cs="Noto Sans"/>
          <w:color w:val="595959"/>
        </w:rPr>
      </w:pPr>
      <w:r w:rsidRPr="008E43C9">
        <w:rPr>
          <w:rFonts w:ascii="Noto Sans" w:eastAsia="Times New Roman" w:hAnsi="Noto Sans" w:cs="Noto Sans"/>
          <w:color w:val="595959"/>
        </w:rPr>
        <w:t>Abides by all specific program and Affinity Community Counseling procedures, policies, and requirements.</w:t>
      </w:r>
    </w:p>
    <w:p w14:paraId="23FB4F3B"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color w:val="424242"/>
        </w:rPr>
        <w:t xml:space="preserve">Our therapists have a true passion for supporting others in reaching their </w:t>
      </w:r>
      <w:proofErr w:type="gramStart"/>
      <w:r w:rsidRPr="008E43C9">
        <w:rPr>
          <w:rFonts w:ascii="Noto Sans" w:eastAsia="Times New Roman" w:hAnsi="Noto Sans" w:cs="Noto Sans"/>
          <w:color w:val="424242"/>
        </w:rPr>
        <w:t>quality of life</w:t>
      </w:r>
      <w:proofErr w:type="gramEnd"/>
      <w:r w:rsidRPr="008E43C9">
        <w:rPr>
          <w:rFonts w:ascii="Noto Sans" w:eastAsia="Times New Roman" w:hAnsi="Noto Sans" w:cs="Noto Sans"/>
          <w:color w:val="424242"/>
        </w:rPr>
        <w:t xml:space="preserve"> goals. Their experience, advocacy, and </w:t>
      </w:r>
      <w:proofErr w:type="gramStart"/>
      <w:r w:rsidRPr="008E43C9">
        <w:rPr>
          <w:rFonts w:ascii="Noto Sans" w:eastAsia="Times New Roman" w:hAnsi="Noto Sans" w:cs="Noto Sans"/>
          <w:color w:val="424242"/>
        </w:rPr>
        <w:t>forward thinking</w:t>
      </w:r>
      <w:proofErr w:type="gramEnd"/>
      <w:r w:rsidRPr="008E43C9">
        <w:rPr>
          <w:rFonts w:ascii="Noto Sans" w:eastAsia="Times New Roman" w:hAnsi="Noto Sans" w:cs="Noto Sans"/>
          <w:color w:val="424242"/>
        </w:rPr>
        <w:t xml:space="preserve"> approach to identifying and implementing solutions to mental health challenges positions Affinity Community Counseling on the leading edge of mental health consultation, support, and therapy.</w:t>
      </w:r>
    </w:p>
    <w:p w14:paraId="7B1B5DAD" w14:textId="77777777" w:rsidR="008E43C9" w:rsidRPr="008E43C9" w:rsidRDefault="008E43C9" w:rsidP="008E43C9">
      <w:pPr>
        <w:shd w:val="clear" w:color="auto" w:fill="FFFFFF"/>
        <w:spacing w:before="100" w:beforeAutospacing="1" w:after="100" w:afterAutospacing="1"/>
        <w:rPr>
          <w:rFonts w:ascii="Noto Sans" w:eastAsia="Times New Roman" w:hAnsi="Noto Sans" w:cs="Noto Sans"/>
          <w:color w:val="424242"/>
        </w:rPr>
      </w:pPr>
      <w:r w:rsidRPr="008E43C9">
        <w:rPr>
          <w:rFonts w:ascii="Noto Sans" w:eastAsia="Times New Roman" w:hAnsi="Noto Sans" w:cs="Noto Sans"/>
          <w:b/>
          <w:bCs/>
          <w:color w:val="424242"/>
        </w:rPr>
        <w:t xml:space="preserve">If interested and qualified in this rewarding position with an innovative </w:t>
      </w:r>
      <w:proofErr w:type="gramStart"/>
      <w:r w:rsidRPr="008E43C9">
        <w:rPr>
          <w:rFonts w:ascii="Noto Sans" w:eastAsia="Times New Roman" w:hAnsi="Noto Sans" w:cs="Noto Sans"/>
          <w:b/>
          <w:bCs/>
          <w:color w:val="424242"/>
        </w:rPr>
        <w:t>organization</w:t>
      </w:r>
      <w:proofErr w:type="gramEnd"/>
      <w:r w:rsidRPr="008E43C9">
        <w:rPr>
          <w:rFonts w:ascii="Noto Sans" w:eastAsia="Times New Roman" w:hAnsi="Noto Sans" w:cs="Noto Sans"/>
          <w:b/>
          <w:bCs/>
          <w:color w:val="424242"/>
        </w:rPr>
        <w:t xml:space="preserve"> please submit your cover letter and resume to the Clinical Director: Tiffany </w:t>
      </w:r>
      <w:proofErr w:type="spellStart"/>
      <w:r w:rsidRPr="008E43C9">
        <w:rPr>
          <w:rFonts w:ascii="Noto Sans" w:eastAsia="Times New Roman" w:hAnsi="Noto Sans" w:cs="Noto Sans"/>
          <w:b/>
          <w:bCs/>
          <w:color w:val="424242"/>
        </w:rPr>
        <w:t>Eisenbraun</w:t>
      </w:r>
      <w:proofErr w:type="spellEnd"/>
    </w:p>
    <w:p w14:paraId="0ABD0FDE" w14:textId="77777777" w:rsidR="008E19E5" w:rsidRDefault="008E19E5"/>
    <w:sectPr w:rsidR="008E1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6DC"/>
    <w:multiLevelType w:val="multilevel"/>
    <w:tmpl w:val="2F8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55CA1"/>
    <w:multiLevelType w:val="multilevel"/>
    <w:tmpl w:val="B97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918690">
    <w:abstractNumId w:val="1"/>
  </w:num>
  <w:num w:numId="2" w16cid:durableId="187121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C9"/>
    <w:rsid w:val="008E19E5"/>
    <w:rsid w:val="008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EA7DE"/>
  <w15:chartTrackingRefBased/>
  <w15:docId w15:val="{E0AFE8F1-12F6-3045-87DA-63EDF1A0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3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Sudbeck</dc:creator>
  <cp:keywords/>
  <dc:description/>
  <cp:lastModifiedBy>Athena Sudbeck</cp:lastModifiedBy>
  <cp:revision>1</cp:revision>
  <dcterms:created xsi:type="dcterms:W3CDTF">2023-03-01T16:54:00Z</dcterms:created>
  <dcterms:modified xsi:type="dcterms:W3CDTF">2023-03-01T16:55:00Z</dcterms:modified>
</cp:coreProperties>
</file>